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AA07" w14:textId="10F5F675" w:rsidR="00A20880" w:rsidRDefault="0039410A" w:rsidP="003A4F9B">
      <w:pPr>
        <w:spacing w:after="120"/>
      </w:pPr>
      <w:r>
        <w:rPr>
          <w:noProof/>
        </w:rPr>
        <w:drawing>
          <wp:inline distT="0" distB="0" distL="0" distR="0" wp14:anchorId="46FCB0C2" wp14:editId="78689DB9">
            <wp:extent cx="5943600" cy="962660"/>
            <wp:effectExtent l="0" t="0" r="0" b="8890"/>
            <wp:docPr id="324039755" name="Picture 1"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39755" name="Picture 1" descr="A black and orang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962660"/>
                    </a:xfrm>
                    <a:prstGeom prst="rect">
                      <a:avLst/>
                    </a:prstGeom>
                  </pic:spPr>
                </pic:pic>
              </a:graphicData>
            </a:graphic>
          </wp:inline>
        </w:drawing>
      </w:r>
    </w:p>
    <w:p w14:paraId="1EC28B2A" w14:textId="77777777" w:rsidR="00132DB1" w:rsidRDefault="00000000">
      <w:pPr>
        <w:pStyle w:val="Title"/>
        <w:jc w:val="center"/>
      </w:pPr>
      <w:r>
        <w:t>Privacy Policy</w:t>
      </w:r>
    </w:p>
    <w:p w14:paraId="3E4A3CC2" w14:textId="77777777" w:rsidR="003A4F9B" w:rsidRDefault="003A4F9B" w:rsidP="003A4F9B">
      <w:pPr>
        <w:spacing w:after="0" w:line="240" w:lineRule="auto"/>
      </w:pPr>
      <w:bookmarkStart w:id="0" w:name="_Hlk218431603"/>
      <w:proofErr w:type="spellStart"/>
      <w:r>
        <w:t>TruClarity</w:t>
      </w:r>
      <w:proofErr w:type="spellEnd"/>
      <w:r>
        <w:t xml:space="preserve"> Counseling LLC</w:t>
      </w:r>
    </w:p>
    <w:bookmarkEnd w:id="0"/>
    <w:p w14:paraId="73FFA62D" w14:textId="77777777" w:rsidR="003A4F9B" w:rsidRDefault="003A4F9B" w:rsidP="003A4F9B">
      <w:pPr>
        <w:spacing w:after="0" w:line="240" w:lineRule="auto"/>
      </w:pPr>
      <w:r>
        <w:t>Privacy Policy</w:t>
      </w:r>
    </w:p>
    <w:p w14:paraId="28617BB6" w14:textId="3FE6E153" w:rsidR="00132DB1" w:rsidRDefault="00000000" w:rsidP="003A4F9B">
      <w:pPr>
        <w:spacing w:after="0" w:line="240" w:lineRule="auto"/>
      </w:pPr>
      <w:r>
        <w:t xml:space="preserve">Effective Date: </w:t>
      </w:r>
      <w:r w:rsidR="0039410A">
        <w:t>Jan</w:t>
      </w:r>
      <w:r w:rsidR="003A4F9B">
        <w:t>uary</w:t>
      </w:r>
      <w:r w:rsidR="0039410A">
        <w:t xml:space="preserve"> 1, 2026</w:t>
      </w:r>
    </w:p>
    <w:p w14:paraId="3ED3CA76" w14:textId="586F3643" w:rsidR="00132DB1" w:rsidRDefault="00000000" w:rsidP="003A4F9B">
      <w:pPr>
        <w:spacing w:after="0" w:line="240" w:lineRule="auto"/>
      </w:pPr>
      <w:r>
        <w:t xml:space="preserve">Last Updated: </w:t>
      </w:r>
      <w:r w:rsidR="0039410A">
        <w:t>Jan</w:t>
      </w:r>
      <w:r w:rsidR="003A4F9B">
        <w:t xml:space="preserve">uary </w:t>
      </w:r>
      <w:r w:rsidR="0039410A">
        <w:t>1, 2026</w:t>
      </w:r>
    </w:p>
    <w:p w14:paraId="5E0AE66F" w14:textId="77777777" w:rsidR="00132DB1" w:rsidRDefault="00000000">
      <w:pPr>
        <w:pStyle w:val="Heading1"/>
      </w:pPr>
      <w:bookmarkStart w:id="1" w:name="_Hlk218431174"/>
      <w:r>
        <w:t>1. Introduction</w:t>
      </w:r>
    </w:p>
    <w:bookmarkEnd w:id="1"/>
    <w:p w14:paraId="63371ACC" w14:textId="77777777" w:rsidR="00132DB1" w:rsidRDefault="00000000">
      <w:r>
        <w:t>TRUCLARITY COUNSELING LLC ("we," "our," or "us") is committed to protecting your privacy and safeguarding your personal and health information in compliance with the Health Insurance Portability and Accountability Act (HIPAA). This Privacy Policy explains how we collect, use, disclose, and protect your information when you use our counseling services, including telehealth.</w:t>
      </w:r>
    </w:p>
    <w:p w14:paraId="540BE238" w14:textId="77777777" w:rsidR="00132DB1" w:rsidRDefault="00000000">
      <w:pPr>
        <w:pStyle w:val="Heading1"/>
      </w:pPr>
      <w:r>
        <w:t>2. Information We Collect</w:t>
      </w:r>
    </w:p>
    <w:p w14:paraId="66F25D93" w14:textId="77777777" w:rsidR="00132DB1" w:rsidRDefault="00000000">
      <w:r>
        <w:t>We may collect:</w:t>
      </w:r>
    </w:p>
    <w:p w14:paraId="7AFCCB6E" w14:textId="77777777" w:rsidR="00132DB1" w:rsidRDefault="00000000">
      <w:r>
        <w:t>- Protected Health Information (PHI): Name, date of birth, address, phone number, email, insurance details, medical history, and treatment information.</w:t>
      </w:r>
    </w:p>
    <w:p w14:paraId="4F1544E7" w14:textId="77777777" w:rsidR="00132DB1" w:rsidRDefault="00000000">
      <w:r>
        <w:t>- Usage Data: IP address, browser type, and device information when accessing our website or telehealth platform.</w:t>
      </w:r>
    </w:p>
    <w:p w14:paraId="7E013B30" w14:textId="77777777" w:rsidR="00132DB1" w:rsidRDefault="00000000">
      <w:r>
        <w:t>- Cookies and Tracking: Used for website functionality and analytics (never for PHI).</w:t>
      </w:r>
    </w:p>
    <w:p w14:paraId="1048A883" w14:textId="77777777" w:rsidR="00132DB1" w:rsidRDefault="00000000">
      <w:pPr>
        <w:pStyle w:val="Heading1"/>
      </w:pPr>
      <w:r>
        <w:t>3. How We Use Your Information</w:t>
      </w:r>
    </w:p>
    <w:p w14:paraId="4E7557AC" w14:textId="77777777" w:rsidR="00132DB1" w:rsidRDefault="00000000">
      <w:r>
        <w:t>Your information is used to:</w:t>
      </w:r>
    </w:p>
    <w:p w14:paraId="06B1302A" w14:textId="77777777" w:rsidR="00132DB1" w:rsidRDefault="00000000">
      <w:r>
        <w:t>- Provide counseling and related services.</w:t>
      </w:r>
    </w:p>
    <w:p w14:paraId="56916418" w14:textId="77777777" w:rsidR="00132DB1" w:rsidRDefault="00000000">
      <w:r>
        <w:t>- Process billing and insurance claims.</w:t>
      </w:r>
    </w:p>
    <w:p w14:paraId="22B9C656" w14:textId="77777777" w:rsidR="00132DB1" w:rsidRDefault="00000000">
      <w:r>
        <w:t>- Communicate regarding appointments, treatment plans, and updates.</w:t>
      </w:r>
    </w:p>
    <w:p w14:paraId="4BFA8E02" w14:textId="77777777" w:rsidR="00132DB1" w:rsidRDefault="00000000">
      <w:r>
        <w:t>- Comply with legal and regulatory requirements.</w:t>
      </w:r>
    </w:p>
    <w:p w14:paraId="6626C87A" w14:textId="77777777" w:rsidR="00132DB1" w:rsidRDefault="00000000">
      <w:pPr>
        <w:pStyle w:val="Heading1"/>
      </w:pPr>
      <w:r>
        <w:lastRenderedPageBreak/>
        <w:t>4. HIPAA Compliance</w:t>
      </w:r>
    </w:p>
    <w:p w14:paraId="78E5E3C8" w14:textId="77777777" w:rsidR="00132DB1" w:rsidRDefault="00000000">
      <w:r>
        <w:t>We comply with HIPAA regulations to ensure the confidentiality, integrity, and security of your PHI. This includes:</w:t>
      </w:r>
    </w:p>
    <w:p w14:paraId="26606C57" w14:textId="77777777" w:rsidR="00132DB1" w:rsidRDefault="00000000">
      <w:r>
        <w:t>- Secure Storage: PHI is stored in encrypted systems.</w:t>
      </w:r>
    </w:p>
    <w:p w14:paraId="5C2902AC" w14:textId="77777777" w:rsidR="00132DB1" w:rsidRDefault="00000000">
      <w:r>
        <w:t>- Access Controls: Only authorized personnel can access PHI.</w:t>
      </w:r>
    </w:p>
    <w:p w14:paraId="2C585BC0" w14:textId="77777777" w:rsidR="00132DB1" w:rsidRDefault="00000000">
      <w:r>
        <w:t>- Telehealth Security: All virtual sessions use HIPAA-compliant platforms with end-to-end encryption.</w:t>
      </w:r>
    </w:p>
    <w:p w14:paraId="54C4915E" w14:textId="77777777" w:rsidR="00132DB1" w:rsidRDefault="00000000">
      <w:pPr>
        <w:pStyle w:val="Heading1"/>
      </w:pPr>
      <w:r>
        <w:t>5. Sharing of Information</w:t>
      </w:r>
    </w:p>
    <w:p w14:paraId="14099AF8" w14:textId="77777777" w:rsidR="00132DB1" w:rsidRDefault="00000000">
      <w:r>
        <w:t>We do not sell your information. We may share PHI only:</w:t>
      </w:r>
    </w:p>
    <w:p w14:paraId="4F8ACB13" w14:textId="77777777" w:rsidR="00132DB1" w:rsidRDefault="00000000">
      <w:r>
        <w:t>- With your written authorization.</w:t>
      </w:r>
    </w:p>
    <w:p w14:paraId="1A9D6D79" w14:textId="77777777" w:rsidR="00132DB1" w:rsidRDefault="00000000">
      <w:r>
        <w:t>- For treatment, payment, and healthcare operations.</w:t>
      </w:r>
    </w:p>
    <w:p w14:paraId="247D7F12" w14:textId="77777777" w:rsidR="00132DB1" w:rsidRDefault="00000000">
      <w:r>
        <w:t>- As required by law (e.g., court orders, mandatory reporting).</w:t>
      </w:r>
    </w:p>
    <w:p w14:paraId="7D808D48" w14:textId="77777777" w:rsidR="00132DB1" w:rsidRDefault="00000000">
      <w:pPr>
        <w:pStyle w:val="Heading1"/>
      </w:pPr>
      <w:r>
        <w:t>6. Your Rights Under HIPAA</w:t>
      </w:r>
    </w:p>
    <w:p w14:paraId="47B908C1" w14:textId="77777777" w:rsidR="00132DB1" w:rsidRDefault="00000000">
      <w:r>
        <w:t>You have the right to:</w:t>
      </w:r>
    </w:p>
    <w:p w14:paraId="2091A8DC" w14:textId="77777777" w:rsidR="00132DB1" w:rsidRDefault="00000000">
      <w:r>
        <w:t>- Access and obtain copies of your health records.</w:t>
      </w:r>
    </w:p>
    <w:p w14:paraId="0F07C41C" w14:textId="77777777" w:rsidR="00132DB1" w:rsidRDefault="00000000">
      <w:r>
        <w:t>- Request corrections to your PHI.</w:t>
      </w:r>
    </w:p>
    <w:p w14:paraId="37FB24E3" w14:textId="77777777" w:rsidR="00132DB1" w:rsidRDefault="00000000">
      <w:r>
        <w:t>- Receive an accounting of disclosures.</w:t>
      </w:r>
    </w:p>
    <w:p w14:paraId="38C2F394" w14:textId="77777777" w:rsidR="00132DB1" w:rsidRDefault="00000000">
      <w:r>
        <w:t>- Request restrictions on certain uses or disclosures.</w:t>
      </w:r>
    </w:p>
    <w:p w14:paraId="2A0749D0" w14:textId="77777777" w:rsidR="00132DB1" w:rsidRDefault="00000000">
      <w:r>
        <w:t>- File a complaint if you believe your privacy rights have been violated.</w:t>
      </w:r>
    </w:p>
    <w:p w14:paraId="55A43A92" w14:textId="77777777" w:rsidR="00132DB1" w:rsidRDefault="00000000">
      <w:r>
        <w:t>To exercise these rights, contact us at:</w:t>
      </w:r>
    </w:p>
    <w:p w14:paraId="25B0B1D2" w14:textId="77777777" w:rsidR="0039410A" w:rsidRPr="0039410A" w:rsidRDefault="0039410A" w:rsidP="0039410A">
      <w:pPr>
        <w:spacing w:after="0" w:line="240" w:lineRule="auto"/>
        <w:rPr>
          <w:rFonts w:ascii="Aptos" w:eastAsia="DengXian" w:hAnsi="Aptos" w:cs="Times New Roman"/>
        </w:rPr>
      </w:pPr>
      <w:r w:rsidRPr="0039410A">
        <w:rPr>
          <w:rFonts w:ascii="Aptos" w:eastAsia="DengXian" w:hAnsi="Aptos" w:cs="Times New Roman"/>
          <w:noProof/>
        </w:rPr>
        <w:t>TruClarity Counseling LLC</w:t>
      </w:r>
    </w:p>
    <w:p w14:paraId="06A292FE" w14:textId="77777777" w:rsidR="0039410A" w:rsidRPr="0039410A" w:rsidRDefault="0039410A" w:rsidP="0039410A">
      <w:pPr>
        <w:spacing w:after="0" w:line="240" w:lineRule="auto"/>
        <w:rPr>
          <w:rFonts w:ascii="Aptos" w:eastAsia="DengXian" w:hAnsi="Aptos" w:cs="Times New Roman"/>
        </w:rPr>
      </w:pPr>
      <w:r w:rsidRPr="0039410A">
        <w:rPr>
          <w:rFonts w:ascii="Aptos" w:eastAsia="DengXian" w:hAnsi="Aptos" w:cs="Times New Roman"/>
        </w:rPr>
        <w:t xml:space="preserve">5100 N. Brookline Ave, Suite 360 </w:t>
      </w:r>
    </w:p>
    <w:p w14:paraId="25EDDB9D" w14:textId="77777777" w:rsidR="0039410A" w:rsidRPr="0039410A" w:rsidRDefault="0039410A" w:rsidP="0039410A">
      <w:pPr>
        <w:spacing w:after="0" w:line="240" w:lineRule="auto"/>
        <w:rPr>
          <w:rFonts w:ascii="Aptos" w:eastAsia="DengXian" w:hAnsi="Aptos" w:cs="Times New Roman"/>
        </w:rPr>
      </w:pPr>
      <w:r w:rsidRPr="0039410A">
        <w:rPr>
          <w:rFonts w:ascii="Aptos" w:eastAsia="DengXian" w:hAnsi="Aptos" w:cs="Times New Roman"/>
        </w:rPr>
        <w:t>Oklahoma City, OK 73112</w:t>
      </w:r>
    </w:p>
    <w:p w14:paraId="310ED87F" w14:textId="77777777" w:rsidR="0039410A" w:rsidRPr="0039410A" w:rsidRDefault="0039410A" w:rsidP="0039410A">
      <w:pPr>
        <w:spacing w:after="0" w:line="240" w:lineRule="auto"/>
        <w:rPr>
          <w:rFonts w:ascii="Aptos" w:eastAsia="DengXian" w:hAnsi="Aptos" w:cs="Times New Roman"/>
        </w:rPr>
      </w:pPr>
      <w:r w:rsidRPr="0039410A">
        <w:rPr>
          <w:rFonts w:ascii="Aptos" w:eastAsia="DengXian" w:hAnsi="Aptos" w:cs="Times New Roman"/>
        </w:rPr>
        <w:t>405 767-4224</w:t>
      </w:r>
    </w:p>
    <w:p w14:paraId="21945E66" w14:textId="77777777" w:rsidR="0039410A" w:rsidRPr="0039410A" w:rsidRDefault="0039410A" w:rsidP="0039410A">
      <w:pPr>
        <w:spacing w:after="0" w:line="240" w:lineRule="auto"/>
        <w:rPr>
          <w:rFonts w:ascii="Aptos" w:eastAsia="DengXian" w:hAnsi="Aptos" w:cs="Times New Roman"/>
        </w:rPr>
      </w:pPr>
      <w:hyperlink r:id="rId6" w:history="1">
        <w:r w:rsidRPr="0039410A">
          <w:rPr>
            <w:rFonts w:ascii="Aptos" w:eastAsia="DengXian" w:hAnsi="Aptos" w:cs="Times New Roman"/>
            <w:color w:val="467886" w:themeColor="hyperlink"/>
            <w:u w:val="single"/>
          </w:rPr>
          <w:t>info@truclaritycounseling.com</w:t>
        </w:r>
      </w:hyperlink>
    </w:p>
    <w:p w14:paraId="53F635DC" w14:textId="77777777" w:rsidR="0039410A" w:rsidRPr="0039410A" w:rsidRDefault="0039410A" w:rsidP="0039410A">
      <w:pPr>
        <w:spacing w:after="0" w:line="240" w:lineRule="auto"/>
        <w:rPr>
          <w:rFonts w:ascii="Aptos" w:eastAsia="DengXian" w:hAnsi="Aptos" w:cs="Times New Roman"/>
        </w:rPr>
      </w:pPr>
      <w:hyperlink r:id="rId7" w:history="1">
        <w:r w:rsidRPr="0039410A">
          <w:rPr>
            <w:rFonts w:ascii="Aptos" w:eastAsia="DengXian" w:hAnsi="Aptos" w:cs="Times New Roman"/>
            <w:color w:val="467886" w:themeColor="hyperlink"/>
            <w:u w:val="single"/>
          </w:rPr>
          <w:t>truclaritycounseling.com</w:t>
        </w:r>
      </w:hyperlink>
    </w:p>
    <w:p w14:paraId="4F0AEBB3" w14:textId="77777777" w:rsidR="00132DB1" w:rsidRDefault="00000000">
      <w:pPr>
        <w:pStyle w:val="Heading1"/>
      </w:pPr>
      <w:r>
        <w:lastRenderedPageBreak/>
        <w:t>7. Data Security</w:t>
      </w:r>
    </w:p>
    <w:p w14:paraId="71011169" w14:textId="77777777" w:rsidR="00132DB1" w:rsidRDefault="00000000">
      <w:r>
        <w:t>We implement administrative, physical, and technical safeguards to protect your PHI. However, no system is completely immune from risk.</w:t>
      </w:r>
    </w:p>
    <w:p w14:paraId="5105CBC0" w14:textId="77777777" w:rsidR="00132DB1" w:rsidRDefault="00000000">
      <w:pPr>
        <w:pStyle w:val="Heading1"/>
      </w:pPr>
      <w:r>
        <w:t>8. Changes to This Policy</w:t>
      </w:r>
    </w:p>
    <w:p w14:paraId="66666016" w14:textId="77777777" w:rsidR="00132DB1" w:rsidRDefault="00000000">
      <w:r>
        <w:t>We may update this Privacy Policy periodically. Updates will be posted on our website with an updated "Effective Date."</w:t>
      </w:r>
    </w:p>
    <w:p w14:paraId="008115F2" w14:textId="77777777" w:rsidR="00132DB1" w:rsidRDefault="00000000">
      <w:pPr>
        <w:pStyle w:val="Heading1"/>
      </w:pPr>
      <w:r>
        <w:t>9. Contact Us</w:t>
      </w:r>
    </w:p>
    <w:p w14:paraId="7333923E" w14:textId="77777777" w:rsidR="00132DB1" w:rsidRDefault="00000000">
      <w:bookmarkStart w:id="2" w:name="_Hlk218431553"/>
      <w:r>
        <w:t>If you have questions or concerns about this Privacy Policy or your rights under HIPAA, contact us at:</w:t>
      </w:r>
    </w:p>
    <w:bookmarkEnd w:id="2"/>
    <w:p w14:paraId="31D8ED5C" w14:textId="77777777" w:rsidR="004E662E" w:rsidRPr="004E662E" w:rsidRDefault="004E662E" w:rsidP="004E662E">
      <w:pPr>
        <w:spacing w:after="0" w:line="240" w:lineRule="auto"/>
        <w:rPr>
          <w:rFonts w:ascii="Aptos" w:eastAsia="DengXian" w:hAnsi="Aptos" w:cs="Times New Roman"/>
        </w:rPr>
      </w:pPr>
      <w:r w:rsidRPr="004E662E">
        <w:rPr>
          <w:rFonts w:ascii="Aptos" w:eastAsia="DengXian" w:hAnsi="Aptos" w:cs="Times New Roman"/>
          <w:noProof/>
        </w:rPr>
        <w:t>TruClarity Counseling LLC</w:t>
      </w:r>
    </w:p>
    <w:p w14:paraId="6A16C1CE" w14:textId="77777777" w:rsidR="004E662E" w:rsidRPr="004E662E" w:rsidRDefault="004E662E" w:rsidP="004E662E">
      <w:pPr>
        <w:spacing w:after="0" w:line="240" w:lineRule="auto"/>
        <w:rPr>
          <w:rFonts w:ascii="Aptos" w:eastAsia="DengXian" w:hAnsi="Aptos" w:cs="Times New Roman"/>
        </w:rPr>
      </w:pPr>
      <w:r w:rsidRPr="004E662E">
        <w:rPr>
          <w:rFonts w:ascii="Aptos" w:eastAsia="DengXian" w:hAnsi="Aptos" w:cs="Times New Roman"/>
        </w:rPr>
        <w:t xml:space="preserve">5100 N. Brookline Ave, Suite 360 </w:t>
      </w:r>
    </w:p>
    <w:p w14:paraId="0615DE72" w14:textId="77777777" w:rsidR="004E662E" w:rsidRPr="004E662E" w:rsidRDefault="004E662E" w:rsidP="004E662E">
      <w:pPr>
        <w:spacing w:after="0" w:line="240" w:lineRule="auto"/>
        <w:rPr>
          <w:rFonts w:ascii="Aptos" w:eastAsia="DengXian" w:hAnsi="Aptos" w:cs="Times New Roman"/>
        </w:rPr>
      </w:pPr>
      <w:r w:rsidRPr="004E662E">
        <w:rPr>
          <w:rFonts w:ascii="Aptos" w:eastAsia="DengXian" w:hAnsi="Aptos" w:cs="Times New Roman"/>
        </w:rPr>
        <w:t>Oklahoma City, OK 73112</w:t>
      </w:r>
    </w:p>
    <w:p w14:paraId="10037064" w14:textId="77777777" w:rsidR="004E662E" w:rsidRPr="004E662E" w:rsidRDefault="004E662E" w:rsidP="004E662E">
      <w:pPr>
        <w:spacing w:after="0" w:line="240" w:lineRule="auto"/>
        <w:rPr>
          <w:rFonts w:ascii="Aptos" w:eastAsia="DengXian" w:hAnsi="Aptos" w:cs="Times New Roman"/>
        </w:rPr>
      </w:pPr>
      <w:r w:rsidRPr="004E662E">
        <w:rPr>
          <w:rFonts w:ascii="Aptos" w:eastAsia="DengXian" w:hAnsi="Aptos" w:cs="Times New Roman"/>
        </w:rPr>
        <w:t>405 767-4224</w:t>
      </w:r>
    </w:p>
    <w:p w14:paraId="6EFB6FE9" w14:textId="77777777" w:rsidR="004E662E" w:rsidRPr="004E662E" w:rsidRDefault="004E662E" w:rsidP="004E662E">
      <w:pPr>
        <w:spacing w:after="0" w:line="240" w:lineRule="auto"/>
        <w:rPr>
          <w:rFonts w:ascii="Aptos" w:eastAsia="DengXian" w:hAnsi="Aptos" w:cs="Times New Roman"/>
        </w:rPr>
      </w:pPr>
      <w:hyperlink r:id="rId8" w:history="1">
        <w:r w:rsidRPr="004E662E">
          <w:rPr>
            <w:rFonts w:ascii="Aptos" w:eastAsia="DengXian" w:hAnsi="Aptos" w:cs="Times New Roman"/>
            <w:color w:val="467886" w:themeColor="hyperlink"/>
            <w:u w:val="single"/>
          </w:rPr>
          <w:t>info@truclaritycounseling.com</w:t>
        </w:r>
      </w:hyperlink>
    </w:p>
    <w:p w14:paraId="3F0137B4" w14:textId="77777777" w:rsidR="004E662E" w:rsidRPr="004E662E" w:rsidRDefault="004E662E" w:rsidP="004E662E">
      <w:pPr>
        <w:spacing w:after="0" w:line="240" w:lineRule="auto"/>
        <w:rPr>
          <w:rFonts w:ascii="Aptos" w:eastAsia="DengXian" w:hAnsi="Aptos" w:cs="Times New Roman"/>
        </w:rPr>
      </w:pPr>
      <w:hyperlink r:id="rId9" w:history="1">
        <w:r w:rsidRPr="004E662E">
          <w:rPr>
            <w:rFonts w:ascii="Aptos" w:eastAsia="DengXian" w:hAnsi="Aptos" w:cs="Times New Roman"/>
            <w:color w:val="467886" w:themeColor="hyperlink"/>
            <w:u w:val="single"/>
          </w:rPr>
          <w:t>truclaritycounseling.com</w:t>
        </w:r>
      </w:hyperlink>
    </w:p>
    <w:p w14:paraId="0FD45843" w14:textId="77777777" w:rsidR="004E662E" w:rsidRDefault="004E662E"/>
    <w:sectPr w:rsidR="004E662E" w:rsidSect="003A4F9B">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32DB1"/>
    <w:rsid w:val="001F40EA"/>
    <w:rsid w:val="002E51AB"/>
    <w:rsid w:val="00324B44"/>
    <w:rsid w:val="0036562D"/>
    <w:rsid w:val="0039410A"/>
    <w:rsid w:val="003A4F9B"/>
    <w:rsid w:val="004976E0"/>
    <w:rsid w:val="004E662E"/>
    <w:rsid w:val="005A534A"/>
    <w:rsid w:val="00827C87"/>
    <w:rsid w:val="00A20880"/>
    <w:rsid w:val="00A352C8"/>
    <w:rsid w:val="00B41C2B"/>
    <w:rsid w:val="00C26D93"/>
    <w:rsid w:val="00C27141"/>
    <w:rsid w:val="00CE3ACC"/>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2C2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39410A"/>
    <w:rPr>
      <w:color w:val="467886" w:themeColor="hyperlink"/>
      <w:u w:val="single"/>
    </w:rPr>
  </w:style>
  <w:style w:type="character" w:styleId="UnresolvedMention">
    <w:name w:val="Unresolved Mention"/>
    <w:basedOn w:val="DefaultParagraphFont"/>
    <w:uiPriority w:val="99"/>
    <w:semiHidden/>
    <w:unhideWhenUsed/>
    <w:rsid w:val="00394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uclaritycounseling.com?subject=Privacy%20Policy" TargetMode="External"/><Relationship Id="rId3" Type="http://schemas.openxmlformats.org/officeDocument/2006/relationships/settings" Target="settings.xml"/><Relationship Id="rId7" Type="http://schemas.openxmlformats.org/officeDocument/2006/relationships/hyperlink" Target="file:///C:\Users\kari4\Downloads\www.truclaritycounsel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ruclaritycounseling.com?subject=Privacy%20Polic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kari4\Downloads\www.truclaritycounsel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Goines</dc:creator>
  <cp:keywords/>
  <dc:description/>
  <cp:lastModifiedBy>Kari Goines LPC</cp:lastModifiedBy>
  <cp:revision>3</cp:revision>
  <dcterms:created xsi:type="dcterms:W3CDTF">2026-01-04T20:55:00Z</dcterms:created>
  <dcterms:modified xsi:type="dcterms:W3CDTF">2026-01-04T21:10:00Z</dcterms:modified>
</cp:coreProperties>
</file>